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8"/>
          <w:szCs w:val="28"/>
        </w:rPr>
      </w:pPr>
      <w:r>
        <w:rPr>
          <w:rStyle w:val="cat-UserDefinedgrp-42rplc-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 xml:space="preserve">о назначении административного наказания </w:t>
      </w:r>
    </w:p>
    <w:p>
      <w:pPr>
        <w:spacing w:before="0" w:after="0"/>
        <w:jc w:val="center"/>
        <w:rPr>
          <w:sz w:val="28"/>
          <w:szCs w:val="28"/>
        </w:rPr>
      </w:pP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Сургут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апреля</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года</w:t>
      </w:r>
    </w:p>
    <w:p>
      <w:pPr>
        <w:spacing w:before="0" w:after="0"/>
        <w:ind w:right="21" w:firstLine="567"/>
        <w:jc w:val="both"/>
        <w:rPr>
          <w:sz w:val="28"/>
          <w:szCs w:val="28"/>
        </w:rPr>
      </w:pPr>
    </w:p>
    <w:p>
      <w:pPr>
        <w:spacing w:before="0" w:after="0"/>
        <w:ind w:right="21" w:firstLine="567"/>
        <w:jc w:val="both"/>
        <w:rPr>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Зиннурова Т.И., находящийся по адресу: Тюменская область, г. Сургут, ул. </w:t>
      </w:r>
      <w:r>
        <w:rPr>
          <w:rFonts w:ascii="Times New Roman" w:eastAsia="Times New Roman" w:hAnsi="Times New Roman" w:cs="Times New Roman"/>
          <w:sz w:val="28"/>
          <w:szCs w:val="28"/>
        </w:rPr>
        <w:t>Гагарина</w:t>
      </w:r>
      <w:r>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каб. </w:t>
      </w:r>
      <w:r>
        <w:rPr>
          <w:rFonts w:ascii="Times New Roman" w:eastAsia="Times New Roman" w:hAnsi="Times New Roman" w:cs="Times New Roman"/>
          <w:sz w:val="28"/>
          <w:szCs w:val="28"/>
        </w:rPr>
        <w:t>509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рассмотрев</w:t>
      </w:r>
      <w:r>
        <w:rPr>
          <w:rFonts w:ascii="Times New Roman" w:eastAsia="Times New Roman" w:hAnsi="Times New Roman" w:cs="Times New Roman"/>
          <w:sz w:val="28"/>
          <w:szCs w:val="28"/>
        </w:rPr>
        <w:t xml:space="preserve"> материалы дела об административном пр</w:t>
      </w:r>
      <w:r>
        <w:rPr>
          <w:rFonts w:ascii="Times New Roman" w:eastAsia="Times New Roman" w:hAnsi="Times New Roman" w:cs="Times New Roman"/>
          <w:sz w:val="28"/>
          <w:szCs w:val="28"/>
        </w:rPr>
        <w:t xml:space="preserve">авонарушении, предусмотренном частью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19.5</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 в отношении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Барсова Евгения Вячеславовича</w:t>
      </w:r>
      <w:r>
        <w:rPr>
          <w:rFonts w:ascii="Times New Roman" w:eastAsia="Times New Roman" w:hAnsi="Times New Roman" w:cs="Times New Roman"/>
          <w:sz w:val="28"/>
          <w:szCs w:val="28"/>
        </w:rPr>
        <w:t xml:space="preserve">, </w:t>
      </w:r>
      <w:r>
        <w:rPr>
          <w:rStyle w:val="cat-UserDefinedgrp-43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Барсов Е.В. в срок до 26.01.2024 </w:t>
      </w:r>
      <w:r>
        <w:rPr>
          <w:rFonts w:ascii="Times New Roman" w:eastAsia="Times New Roman" w:hAnsi="Times New Roman" w:cs="Times New Roman"/>
          <w:sz w:val="28"/>
          <w:szCs w:val="28"/>
        </w:rPr>
        <w:t xml:space="preserve">не выполнил законное предписание </w:t>
      </w:r>
      <w:r>
        <w:rPr>
          <w:rFonts w:ascii="Times New Roman" w:eastAsia="Times New Roman" w:hAnsi="Times New Roman" w:cs="Times New Roman"/>
          <w:sz w:val="28"/>
          <w:szCs w:val="28"/>
        </w:rPr>
        <w:t xml:space="preserve">Службы жилищного и строительного надзора ХМАО-Югры </w:t>
      </w:r>
      <w:r>
        <w:rPr>
          <w:rFonts w:ascii="Times New Roman" w:eastAsia="Times New Roman" w:hAnsi="Times New Roman" w:cs="Times New Roman"/>
          <w:sz w:val="28"/>
          <w:szCs w:val="28"/>
        </w:rPr>
        <w:t xml:space="preserve">№ </w:t>
      </w:r>
      <w:r>
        <w:rPr>
          <w:rStyle w:val="cat-UserDefinedgrp-44rplc-1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27.10.2023 </w:t>
      </w:r>
      <w:r>
        <w:rPr>
          <w:rFonts w:ascii="Times New Roman" w:eastAsia="Times New Roman" w:hAnsi="Times New Roman" w:cs="Times New Roman"/>
          <w:sz w:val="28"/>
          <w:szCs w:val="28"/>
        </w:rPr>
        <w:t xml:space="preserve">об устранении нарушений </w:t>
      </w:r>
      <w:r>
        <w:rPr>
          <w:rFonts w:ascii="Times New Roman" w:eastAsia="Times New Roman" w:hAnsi="Times New Roman" w:cs="Times New Roman"/>
          <w:sz w:val="28"/>
          <w:szCs w:val="28"/>
        </w:rPr>
        <w:t xml:space="preserve">обязательных требований </w:t>
      </w:r>
      <w:r>
        <w:rPr>
          <w:rFonts w:ascii="Times New Roman" w:eastAsia="Times New Roman" w:hAnsi="Times New Roman" w:cs="Times New Roman"/>
          <w:sz w:val="28"/>
          <w:szCs w:val="28"/>
        </w:rPr>
        <w:t>при строительстве объекта капитального строительства «Жилой комплекс со встроено-пристроенными помещениями и паркингом» 2 этап, 5-8 этапы, 11 этап строительства», располож</w:t>
      </w:r>
      <w:r>
        <w:rPr>
          <w:rFonts w:ascii="Times New Roman" w:eastAsia="Times New Roman" w:hAnsi="Times New Roman" w:cs="Times New Roman"/>
          <w:sz w:val="28"/>
          <w:szCs w:val="28"/>
        </w:rPr>
        <w:t xml:space="preserve">енного по адресу: </w:t>
      </w:r>
      <w:r>
        <w:rPr>
          <w:rStyle w:val="cat-UserDefinedgrp-45rplc-18"/>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Лицо,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Барсов Е.В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судебно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заседани</w:t>
      </w:r>
      <w:r>
        <w:rPr>
          <w:rFonts w:ascii="Times New Roman" w:eastAsia="Times New Roman" w:hAnsi="Times New Roman" w:cs="Times New Roman"/>
          <w:sz w:val="28"/>
          <w:szCs w:val="28"/>
        </w:rPr>
        <w:t>е не явился о времени и месте судебного заседания извещен надлежащим образом телеграммой, причины неявки суду не известны.</w:t>
      </w:r>
    </w:p>
    <w:p>
      <w:pPr>
        <w:spacing w:before="0" w:after="0"/>
        <w:ind w:firstLine="540"/>
        <w:jc w:val="both"/>
        <w:rPr>
          <w:sz w:val="28"/>
          <w:szCs w:val="28"/>
        </w:rPr>
      </w:pPr>
      <w:r>
        <w:rPr>
          <w:rFonts w:ascii="Times New Roman" w:eastAsia="Times New Roman" w:hAnsi="Times New Roman" w:cs="Times New Roman"/>
          <w:sz w:val="28"/>
          <w:szCs w:val="28"/>
        </w:rPr>
        <w:t xml:space="preserve">Защитник лица, в отношении которого ведется </w:t>
      </w:r>
      <w:r>
        <w:rPr>
          <w:rFonts w:ascii="Times New Roman" w:eastAsia="Times New Roman" w:hAnsi="Times New Roman" w:cs="Times New Roman"/>
          <w:sz w:val="28"/>
          <w:szCs w:val="28"/>
        </w:rPr>
        <w:t>производство по делу об административном правонарушении</w:t>
      </w:r>
      <w:r>
        <w:rPr>
          <w:rFonts w:ascii="Times New Roman" w:eastAsia="Times New Roman" w:hAnsi="Times New Roman" w:cs="Times New Roman"/>
          <w:sz w:val="28"/>
          <w:szCs w:val="28"/>
        </w:rPr>
        <w:t xml:space="preserve"> </w:t>
      </w:r>
      <w:r>
        <w:rPr>
          <w:rStyle w:val="cat-UserDefinedgrp-46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судебное заседание не явился о </w:t>
      </w:r>
      <w:r>
        <w:rPr>
          <w:rFonts w:ascii="Times New Roman" w:eastAsia="Times New Roman" w:hAnsi="Times New Roman" w:cs="Times New Roman"/>
          <w:sz w:val="28"/>
          <w:szCs w:val="28"/>
        </w:rPr>
        <w:t xml:space="preserve">времени и месте судебного заседания </w:t>
      </w:r>
      <w:r>
        <w:rPr>
          <w:rFonts w:ascii="Times New Roman" w:eastAsia="Times New Roman" w:hAnsi="Times New Roman" w:cs="Times New Roman"/>
          <w:sz w:val="28"/>
          <w:szCs w:val="28"/>
        </w:rPr>
        <w:t>извещен надлежащим образом телефонограммой</w:t>
      </w:r>
      <w:r>
        <w:rPr>
          <w:rFonts w:ascii="Times New Roman" w:eastAsia="Times New Roman" w:hAnsi="Times New Roman" w:cs="Times New Roman"/>
          <w:sz w:val="28"/>
          <w:szCs w:val="28"/>
        </w:rPr>
        <w:t>, причины неявки суду не известны.</w:t>
      </w:r>
    </w:p>
    <w:p>
      <w:pPr>
        <w:spacing w:before="0" w:after="0"/>
        <w:ind w:firstLine="709"/>
        <w:jc w:val="both"/>
        <w:rPr>
          <w:sz w:val="28"/>
          <w:szCs w:val="28"/>
        </w:rPr>
      </w:pPr>
      <w:r>
        <w:rPr>
          <w:rFonts w:ascii="Times New Roman" w:eastAsia="Times New Roman" w:hAnsi="Times New Roman" w:cs="Times New Roman"/>
          <w:sz w:val="28"/>
          <w:szCs w:val="28"/>
        </w:rPr>
        <w:t>Согласно ст. 25.1 КоАП РФ дело об административном правонарушении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spacing w:before="0" w:after="0"/>
        <w:ind w:firstLine="709"/>
        <w:jc w:val="both"/>
        <w:rPr>
          <w:sz w:val="28"/>
          <w:szCs w:val="28"/>
        </w:rPr>
      </w:pPr>
      <w:r>
        <w:rPr>
          <w:rFonts w:ascii="Times New Roman" w:eastAsia="Times New Roman" w:hAnsi="Times New Roman" w:cs="Times New Roman"/>
          <w:sz w:val="28"/>
          <w:szCs w:val="28"/>
        </w:rPr>
        <w:t xml:space="preserve">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Pr>
          <w:rFonts w:ascii="Times New Roman" w:eastAsia="Times New Roman" w:hAnsi="Times New Roman" w:cs="Times New Roman"/>
          <w:sz w:val="28"/>
          <w:szCs w:val="28"/>
        </w:rPr>
        <w:t>подлежащего привлечению к административной ответственности, а также потерпевшего, суд считает</w:t>
      </w:r>
      <w:r>
        <w:rPr>
          <w:rFonts w:ascii="Times New Roman" w:eastAsia="Times New Roman" w:hAnsi="Times New Roman" w:cs="Times New Roman"/>
          <w:sz w:val="28"/>
          <w:szCs w:val="28"/>
        </w:rPr>
        <w:t xml:space="preserve"> возможным рассмотрение дела в отсутствие сторон, по имеющимся в деле материалам.</w:t>
      </w:r>
    </w:p>
    <w:p>
      <w:pPr>
        <w:spacing w:before="0" w:after="0"/>
        <w:ind w:firstLine="540"/>
        <w:jc w:val="both"/>
        <w:rPr>
          <w:sz w:val="28"/>
          <w:szCs w:val="28"/>
        </w:rPr>
      </w:pPr>
      <w:r>
        <w:rPr>
          <w:rFonts w:ascii="Times New Roman" w:eastAsia="Times New Roman" w:hAnsi="Times New Roman" w:cs="Times New Roman"/>
          <w:sz w:val="28"/>
          <w:szCs w:val="28"/>
        </w:rPr>
        <w:t>Изучив материалы дела, суд пришел к следующим выводам.</w:t>
      </w:r>
    </w:p>
    <w:p>
      <w:pPr>
        <w:spacing w:before="0" w:after="0"/>
        <w:ind w:firstLine="540"/>
        <w:jc w:val="both"/>
        <w:rPr>
          <w:sz w:val="28"/>
          <w:szCs w:val="28"/>
        </w:rPr>
      </w:pPr>
      <w:r>
        <w:rPr>
          <w:rFonts w:ascii="Times New Roman" w:eastAsia="Times New Roman" w:hAnsi="Times New Roman" w:cs="Times New Roman"/>
          <w:sz w:val="28"/>
          <w:szCs w:val="28"/>
        </w:rPr>
        <w:t>Согласно ч. 1 ст. 52 Градостроительного Кодекса Р</w:t>
      </w:r>
      <w:r>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троительство, реконструкция объектов капитального строительства, а также их </w:t>
      </w:r>
      <w:r>
        <w:rPr>
          <w:rFonts w:ascii="Times New Roman" w:eastAsia="Times New Roman" w:hAnsi="Times New Roman" w:cs="Times New Roman"/>
          <w:sz w:val="28"/>
          <w:szCs w:val="28"/>
        </w:rPr>
        <w:t>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spacing w:before="0" w:after="0"/>
        <w:ind w:firstLine="540"/>
        <w:jc w:val="both"/>
        <w:rPr>
          <w:sz w:val="28"/>
          <w:szCs w:val="28"/>
        </w:rPr>
      </w:pPr>
      <w:r>
        <w:rPr>
          <w:rFonts w:ascii="Times New Roman" w:eastAsia="Times New Roman" w:hAnsi="Times New Roman" w:cs="Times New Roman"/>
          <w:sz w:val="28"/>
          <w:szCs w:val="28"/>
        </w:rPr>
        <w:t>В соответствии с ч. 3 ст. 54</w:t>
      </w:r>
      <w:r>
        <w:rPr>
          <w:rFonts w:ascii="Times New Roman" w:eastAsia="Times New Roman" w:hAnsi="Times New Roman" w:cs="Times New Roman"/>
          <w:sz w:val="28"/>
          <w:szCs w:val="28"/>
        </w:rPr>
        <w:t xml:space="preserve"> Градостроительного Кодекса Российской Федерации п</w:t>
      </w:r>
      <w:r>
        <w:rPr>
          <w:rFonts w:ascii="Times New Roman" w:eastAsia="Times New Roman" w:hAnsi="Times New Roman" w:cs="Times New Roman"/>
          <w:sz w:val="28"/>
          <w:szCs w:val="28"/>
        </w:rPr>
        <w:t xml:space="preserve">редметом осуществления регионального государственного строительного надзора является проверка, в том числе: требований, </w:t>
      </w:r>
      <w:r>
        <w:rPr>
          <w:rFonts w:ascii="Times New Roman" w:eastAsia="Times New Roman" w:hAnsi="Times New Roman" w:cs="Times New Roman"/>
          <w:sz w:val="28"/>
          <w:szCs w:val="28"/>
        </w:rPr>
        <w:t>установленных</w:t>
      </w:r>
      <w:r>
        <w:rPr>
          <w:rFonts w:ascii="Times New Roman" w:eastAsia="Times New Roman" w:hAnsi="Times New Roman" w:cs="Times New Roman"/>
          <w:sz w:val="28"/>
          <w:szCs w:val="28"/>
        </w:rPr>
        <w:t> </w:t>
      </w:r>
      <w:hyperlink r:id="rId4" w:anchor="dst1706" w:history="1">
        <w:r>
          <w:rPr>
            <w:rFonts w:ascii="Times New Roman" w:eastAsia="Times New Roman" w:hAnsi="Times New Roman" w:cs="Times New Roman"/>
            <w:color w:val="0000EE"/>
            <w:sz w:val="28"/>
            <w:szCs w:val="28"/>
          </w:rPr>
          <w:t>частью 4 статьи 52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к обеспечению консервации объекта капитального строительства.</w:t>
      </w:r>
    </w:p>
    <w:p>
      <w:pPr>
        <w:spacing w:before="0" w:after="0"/>
        <w:ind w:firstLine="540"/>
        <w:jc w:val="both"/>
        <w:rPr>
          <w:sz w:val="28"/>
          <w:szCs w:val="28"/>
        </w:rPr>
      </w:pPr>
      <w:r>
        <w:rPr>
          <w:rFonts w:ascii="Times New Roman" w:eastAsia="Times New Roman" w:hAnsi="Times New Roman" w:cs="Times New Roman"/>
          <w:sz w:val="28"/>
          <w:szCs w:val="28"/>
        </w:rPr>
        <w:t xml:space="preserve">Как следует из ч. 4 ст. </w:t>
      </w:r>
      <w:r>
        <w:rPr>
          <w:rFonts w:ascii="Times New Roman" w:eastAsia="Times New Roman" w:hAnsi="Times New Roman" w:cs="Times New Roman"/>
          <w:sz w:val="28"/>
          <w:szCs w:val="28"/>
        </w:rPr>
        <w:t xml:space="preserve">52 Градостроительного Кодекса Российской Федерации </w:t>
      </w:r>
      <w:r>
        <w:rPr>
          <w:rFonts w:ascii="Times New Roman" w:eastAsia="Times New Roman" w:hAnsi="Times New Roman" w:cs="Times New Roman"/>
          <w:sz w:val="28"/>
          <w:szCs w:val="28"/>
        </w:rPr>
        <w:t xml:space="preserve">при необходимости прекращения работ или их приостановления более чем на шесть месяцев застройщик или технический заказчик должен </w:t>
      </w:r>
      <w:r>
        <w:rPr>
          <w:rFonts w:ascii="Times New Roman" w:eastAsia="Times New Roman" w:hAnsi="Times New Roman" w:cs="Times New Roman"/>
          <w:sz w:val="28"/>
          <w:szCs w:val="28"/>
        </w:rPr>
        <w:t>обеспечить</w:t>
      </w:r>
      <w:r>
        <w:rPr>
          <w:rFonts w:ascii="Times New Roman" w:eastAsia="Times New Roman" w:hAnsi="Times New Roman" w:cs="Times New Roman"/>
          <w:sz w:val="28"/>
          <w:szCs w:val="28"/>
        </w:rPr>
        <w:t> </w:t>
      </w:r>
      <w:hyperlink r:id="rId5" w:history="1">
        <w:r>
          <w:rPr>
            <w:rFonts w:ascii="Times New Roman" w:eastAsia="Times New Roman" w:hAnsi="Times New Roman" w:cs="Times New Roman"/>
            <w:color w:val="0000EE"/>
            <w:sz w:val="28"/>
            <w:szCs w:val="28"/>
          </w:rPr>
          <w:t>консервацию</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объекта капитального </w:t>
      </w:r>
      <w:r>
        <w:rPr>
          <w:rFonts w:ascii="Times New Roman" w:eastAsia="Times New Roman" w:hAnsi="Times New Roman" w:cs="Times New Roman"/>
          <w:sz w:val="28"/>
          <w:szCs w:val="28"/>
        </w:rPr>
        <w:t>строительства.</w:t>
      </w:r>
    </w:p>
    <w:p>
      <w:pPr>
        <w:spacing w:before="0" w:after="0"/>
        <w:ind w:firstLine="540"/>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xml:space="preserve"> п. 16 ст. 1 </w:t>
      </w:r>
      <w:r>
        <w:rPr>
          <w:rFonts w:ascii="Times New Roman" w:eastAsia="Times New Roman" w:hAnsi="Times New Roman" w:cs="Times New Roman"/>
          <w:sz w:val="28"/>
          <w:szCs w:val="28"/>
        </w:rPr>
        <w:t xml:space="preserve">Градостроительного Кодекса Российской Федерации </w:t>
      </w:r>
      <w:r>
        <w:rPr>
          <w:rFonts w:ascii="Times New Roman" w:eastAsia="Times New Roman" w:hAnsi="Times New Roman" w:cs="Times New Roman"/>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w:t>
      </w:r>
      <w:r>
        <w:rPr>
          <w:rFonts w:ascii="Times New Roman" w:eastAsia="Times New Roman" w:hAnsi="Times New Roman" w:cs="Times New Roman"/>
          <w:sz w:val="28"/>
          <w:szCs w:val="28"/>
        </w:rPr>
        <w:t>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spacing w:before="0" w:after="0"/>
        <w:ind w:firstLine="540"/>
        <w:jc w:val="both"/>
        <w:rPr>
          <w:sz w:val="28"/>
          <w:szCs w:val="28"/>
        </w:rPr>
      </w:pPr>
      <w:r>
        <w:rPr>
          <w:rFonts w:ascii="Times New Roman" w:eastAsia="Times New Roman" w:hAnsi="Times New Roman" w:cs="Times New Roman"/>
          <w:sz w:val="28"/>
          <w:szCs w:val="28"/>
        </w:rPr>
        <w:t>В соответствии с ч. 3 ст. 52</w:t>
      </w:r>
      <w:r>
        <w:rPr>
          <w:rFonts w:ascii="Times New Roman" w:eastAsia="Times New Roman" w:hAnsi="Times New Roman" w:cs="Times New Roman"/>
          <w:sz w:val="28"/>
          <w:szCs w:val="28"/>
        </w:rPr>
        <w:t xml:space="preserve"> Градостроительного Кодекса Российской Федерации</w:t>
      </w:r>
      <w:r>
        <w:rPr>
          <w:rFonts w:ascii="Times New Roman" w:eastAsia="Times New Roman" w:hAnsi="Times New Roman" w:cs="Times New Roman"/>
          <w:sz w:val="28"/>
          <w:szCs w:val="28"/>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spacing w:before="0" w:after="0"/>
        <w:ind w:firstLine="540"/>
        <w:jc w:val="both"/>
        <w:rPr>
          <w:sz w:val="28"/>
          <w:szCs w:val="28"/>
        </w:rPr>
      </w:pPr>
      <w:r>
        <w:rPr>
          <w:rFonts w:ascii="Times New Roman" w:eastAsia="Times New Roman" w:hAnsi="Times New Roman" w:cs="Times New Roman"/>
          <w:sz w:val="28"/>
          <w:szCs w:val="28"/>
        </w:rPr>
        <w:t xml:space="preserve">Согласно ч. 6 ст. 52 </w:t>
      </w:r>
      <w:r>
        <w:rPr>
          <w:rFonts w:ascii="Times New Roman" w:eastAsia="Times New Roman" w:hAnsi="Times New Roman" w:cs="Times New Roman"/>
          <w:sz w:val="28"/>
          <w:szCs w:val="28"/>
        </w:rPr>
        <w:t xml:space="preserve">Градостроительного Кодекса </w:t>
      </w:r>
      <w:r>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w:t>
      </w:r>
      <w:r>
        <w:rPr>
          <w:rFonts w:ascii="Times New Roman" w:eastAsia="Times New Roman" w:hAnsi="Times New Roman" w:cs="Times New Roman"/>
          <w:sz w:val="28"/>
          <w:szCs w:val="28"/>
        </w:rPr>
        <w:t>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w:t>
      </w:r>
      <w:r>
        <w:rPr>
          <w:rFonts w:ascii="Times New Roman" w:eastAsia="Times New Roman" w:hAnsi="Times New Roman" w:cs="Times New Roman"/>
          <w:sz w:val="28"/>
          <w:szCs w:val="28"/>
        </w:rPr>
        <w:t> </w:t>
      </w:r>
      <w:hyperlink r:id="rId6" w:anchor="dst100103" w:history="1">
        <w:r>
          <w:rPr>
            <w:rFonts w:ascii="Times New Roman" w:eastAsia="Times New Roman" w:hAnsi="Times New Roman" w:cs="Times New Roman"/>
            <w:color w:val="0000EE"/>
            <w:sz w:val="28"/>
            <w:szCs w:val="28"/>
          </w:rPr>
          <w:t>извещать</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keepNext/>
        <w:keepLines/>
        <w:spacing w:before="0" w:after="0"/>
        <w:ind w:firstLine="709"/>
        <w:jc w:val="both"/>
        <w:rPr>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кт</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выездной проверки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Службы жилищного и строительного надзора ХМАО-Югры № </w:t>
      </w:r>
      <w:r>
        <w:rPr>
          <w:rStyle w:val="cat-UserDefinedgrp-47rplc-3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21.02.2024 г.,</w:t>
      </w:r>
      <w:r>
        <w:rPr>
          <w:rFonts w:ascii="Times New Roman" w:eastAsia="Times New Roman" w:hAnsi="Times New Roman" w:cs="Times New Roman"/>
          <w:sz w:val="28"/>
          <w:szCs w:val="28"/>
        </w:rPr>
        <w:t xml:space="preserve"> установлено, что </w:t>
      </w:r>
      <w:r>
        <w:rPr>
          <w:rFonts w:ascii="Times New Roman" w:eastAsia="Times New Roman" w:hAnsi="Times New Roman" w:cs="Times New Roman"/>
          <w:sz w:val="28"/>
          <w:szCs w:val="28"/>
        </w:rPr>
        <w:t>предписани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органа, осуществляющего государственный строительный надзор, не выполнены.</w:t>
      </w:r>
    </w:p>
    <w:p>
      <w:pPr>
        <w:spacing w:before="0" w:after="0"/>
        <w:ind w:firstLine="540"/>
        <w:jc w:val="both"/>
        <w:rPr>
          <w:sz w:val="28"/>
          <w:szCs w:val="28"/>
        </w:rPr>
      </w:pPr>
      <w:r>
        <w:rPr>
          <w:rFonts w:ascii="Times New Roman" w:eastAsia="Times New Roman" w:hAnsi="Times New Roman" w:cs="Times New Roman"/>
          <w:sz w:val="28"/>
          <w:szCs w:val="28"/>
        </w:rPr>
        <w:t xml:space="preserve">В обоснование виновности </w:t>
      </w:r>
      <w:r>
        <w:rPr>
          <w:rFonts w:ascii="Times New Roman" w:eastAsia="Times New Roman" w:hAnsi="Times New Roman" w:cs="Times New Roman"/>
          <w:sz w:val="28"/>
          <w:szCs w:val="28"/>
        </w:rPr>
        <w:t>Барсов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Е.В.</w:t>
      </w:r>
      <w:r>
        <w:rPr>
          <w:rFonts w:ascii="Times New Roman" w:eastAsia="Times New Roman" w:hAnsi="Times New Roman" w:cs="Times New Roman"/>
          <w:sz w:val="28"/>
          <w:szCs w:val="28"/>
        </w:rPr>
        <w:t xml:space="preserve"> в совершении административного правонарушения административным органом представлены следующие доказательства:</w:t>
      </w:r>
    </w:p>
    <w:p>
      <w:pPr>
        <w:spacing w:before="0" w:after="0"/>
        <w:ind w:firstLine="54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протокол об административном правонарушении от </w:t>
      </w:r>
      <w:r>
        <w:rPr>
          <w:rFonts w:ascii="Times New Roman" w:eastAsia="Times New Roman" w:hAnsi="Times New Roman" w:cs="Times New Roman"/>
          <w:sz w:val="28"/>
          <w:szCs w:val="28"/>
        </w:rPr>
        <w:t>11.04.2024</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уведомление</w:t>
      </w:r>
      <w:r>
        <w:rPr>
          <w:rFonts w:ascii="Times New Roman" w:eastAsia="Times New Roman" w:hAnsi="Times New Roman" w:cs="Times New Roman"/>
          <w:sz w:val="28"/>
          <w:szCs w:val="28"/>
        </w:rPr>
        <w:t xml:space="preserve"> о времени и месте составления протокола об административном правонарушении; </w:t>
      </w:r>
      <w:r>
        <w:rPr>
          <w:rFonts w:ascii="Times New Roman" w:eastAsia="Times New Roman" w:hAnsi="Times New Roman" w:cs="Times New Roman"/>
          <w:sz w:val="28"/>
          <w:szCs w:val="28"/>
        </w:rPr>
        <w:t>копией выписки из ЕГРИП;</w:t>
      </w:r>
    </w:p>
    <w:p>
      <w:pPr>
        <w:spacing w:before="0" w:after="0"/>
        <w:ind w:firstLine="540"/>
        <w:jc w:val="both"/>
        <w:rPr>
          <w:sz w:val="28"/>
          <w:szCs w:val="28"/>
        </w:rPr>
      </w:pPr>
      <w:r>
        <w:rPr>
          <w:rFonts w:ascii="Times New Roman" w:eastAsia="Times New Roman" w:hAnsi="Times New Roman" w:cs="Times New Roman"/>
          <w:sz w:val="28"/>
          <w:szCs w:val="28"/>
        </w:rPr>
        <w:t>- копия разрешения</w:t>
      </w:r>
      <w:r>
        <w:rPr>
          <w:rFonts w:ascii="Times New Roman" w:eastAsia="Times New Roman" w:hAnsi="Times New Roman" w:cs="Times New Roman"/>
          <w:sz w:val="28"/>
          <w:szCs w:val="28"/>
        </w:rPr>
        <w:t xml:space="preserve"> на строительство; </w:t>
      </w:r>
    </w:p>
    <w:p>
      <w:pPr>
        <w:spacing w:before="0" w:after="0"/>
        <w:ind w:firstLine="540"/>
        <w:jc w:val="both"/>
        <w:rPr>
          <w:sz w:val="28"/>
          <w:szCs w:val="28"/>
        </w:rPr>
      </w:pPr>
      <w:r>
        <w:rPr>
          <w:rFonts w:ascii="Times New Roman" w:eastAsia="Times New Roman" w:hAnsi="Times New Roman" w:cs="Times New Roman"/>
          <w:sz w:val="28"/>
          <w:szCs w:val="28"/>
        </w:rPr>
        <w:t>- копия</w:t>
      </w:r>
      <w:r>
        <w:rPr>
          <w:rFonts w:ascii="Times New Roman" w:eastAsia="Times New Roman" w:hAnsi="Times New Roman" w:cs="Times New Roman"/>
          <w:sz w:val="28"/>
          <w:szCs w:val="28"/>
        </w:rPr>
        <w:t xml:space="preserve"> акта выездной проверки № </w:t>
      </w:r>
      <w:r>
        <w:rPr>
          <w:rStyle w:val="cat-UserDefinedgrp-48rplc-40"/>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копия</w:t>
      </w:r>
      <w:r>
        <w:rPr>
          <w:rFonts w:ascii="Times New Roman" w:eastAsia="Times New Roman" w:hAnsi="Times New Roman" w:cs="Times New Roman"/>
          <w:sz w:val="28"/>
          <w:szCs w:val="28"/>
        </w:rPr>
        <w:t xml:space="preserve"> протокола осмотра от 21.02.2024; </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требования о предоставлении необходимых и (или) имеющих значение документов;</w:t>
      </w:r>
    </w:p>
    <w:p>
      <w:pPr>
        <w:spacing w:before="0" w:after="0"/>
        <w:ind w:firstLine="540"/>
        <w:jc w:val="both"/>
        <w:rPr>
          <w:sz w:val="28"/>
          <w:szCs w:val="28"/>
        </w:rPr>
      </w:pPr>
      <w:r>
        <w:rPr>
          <w:rFonts w:ascii="Times New Roman" w:eastAsia="Times New Roman" w:hAnsi="Times New Roman" w:cs="Times New Roman"/>
          <w:sz w:val="28"/>
          <w:szCs w:val="28"/>
        </w:rPr>
        <w:t>- копия</w:t>
      </w:r>
      <w:r>
        <w:rPr>
          <w:rFonts w:ascii="Times New Roman" w:eastAsia="Times New Roman" w:hAnsi="Times New Roman" w:cs="Times New Roman"/>
          <w:sz w:val="28"/>
          <w:szCs w:val="28"/>
        </w:rPr>
        <w:t xml:space="preserve"> решения о проведении выездной проверки от 01.02.2024 </w:t>
      </w:r>
      <w:r>
        <w:rPr>
          <w:rStyle w:val="cat-UserDefinedgrp-49rplc-4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заявление о согласовании с прокурором проведения внепланового контрольного (надзорного) мероприятия от 01.02.2024 № </w:t>
      </w:r>
      <w:r>
        <w:rPr>
          <w:rStyle w:val="cat-UserDefinedgrp-50rplc-45"/>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решение прокурора о результатах рассмотрения заявления о согласовании проведения внепланового контрольного (надзорного) мероприятия; </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предписание об устранении нарушений обязательных требований № </w:t>
      </w:r>
      <w:r>
        <w:rPr>
          <w:rStyle w:val="cat-UserDefinedgrp-44rplc-4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27.10.2023;</w:t>
      </w:r>
    </w:p>
    <w:p>
      <w:pPr>
        <w:spacing w:before="0" w:after="0"/>
        <w:ind w:firstLine="540"/>
        <w:jc w:val="both"/>
        <w:rPr>
          <w:sz w:val="28"/>
          <w:szCs w:val="28"/>
        </w:rPr>
      </w:pPr>
      <w:r>
        <w:rPr>
          <w:rFonts w:ascii="Times New Roman" w:eastAsia="Times New Roman" w:hAnsi="Times New Roman" w:cs="Times New Roman"/>
          <w:sz w:val="28"/>
          <w:szCs w:val="28"/>
        </w:rPr>
        <w:t>- копия</w:t>
      </w:r>
      <w:r>
        <w:rPr>
          <w:rFonts w:ascii="Times New Roman" w:eastAsia="Times New Roman" w:hAnsi="Times New Roman" w:cs="Times New Roman"/>
          <w:sz w:val="28"/>
          <w:szCs w:val="28"/>
        </w:rPr>
        <w:t xml:space="preserve"> акта выездной проверки № </w:t>
      </w:r>
      <w:r>
        <w:rPr>
          <w:rStyle w:val="cat-UserDefinedgrp-51rplc-4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копией протокола осмотра от 27.10.2023; </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приложения к протоколу осмотра. </w:t>
      </w:r>
    </w:p>
    <w:p>
      <w:pPr>
        <w:spacing w:before="0" w:after="0"/>
        <w:ind w:firstLine="540"/>
        <w:jc w:val="both"/>
        <w:rPr>
          <w:sz w:val="28"/>
          <w:szCs w:val="28"/>
        </w:rPr>
      </w:pPr>
      <w:r>
        <w:rPr>
          <w:rFonts w:ascii="Times New Roman" w:eastAsia="Times New Roman" w:hAnsi="Times New Roman" w:cs="Times New Roman"/>
          <w:sz w:val="28"/>
          <w:szCs w:val="28"/>
        </w:rPr>
        <w:t>Указанные документы суд признает относимыми и допустимыми доказательствами, так как они составлены в соответствии с требованиями КоАП РФ, уполномоченными на то лицами</w:t>
      </w:r>
    </w:p>
    <w:p>
      <w:pPr>
        <w:spacing w:before="0" w:after="0"/>
        <w:ind w:firstLine="540"/>
        <w:jc w:val="both"/>
        <w:rPr>
          <w:sz w:val="28"/>
          <w:szCs w:val="28"/>
        </w:rPr>
      </w:pPr>
      <w:r>
        <w:rPr>
          <w:rFonts w:ascii="Times New Roman" w:eastAsia="Times New Roman" w:hAnsi="Times New Roman" w:cs="Times New Roman"/>
          <w:sz w:val="28"/>
          <w:szCs w:val="28"/>
        </w:rPr>
        <w:t xml:space="preserve">Таким образом в судебном заседании установлено, что Барсов Е.В. не исполнил в установленный срок до 26.01.2024 г. требования предписания № </w:t>
      </w:r>
      <w:r>
        <w:rPr>
          <w:rStyle w:val="cat-UserDefinedgrp-44rplc-5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27.10.2023 года об устранении нарушений при строительстве, реконструкции объекта капитального строительства, выданного органом, осуществляющим государственный строительный надзор, в полном объеме.</w:t>
      </w:r>
    </w:p>
    <w:p>
      <w:pPr>
        <w:keepNext/>
        <w:keepLines/>
        <w:spacing w:before="0" w:after="0"/>
        <w:ind w:firstLine="709"/>
        <w:jc w:val="both"/>
        <w:rPr>
          <w:sz w:val="28"/>
          <w:szCs w:val="28"/>
        </w:rPr>
      </w:pPr>
      <w:r>
        <w:rPr>
          <w:rFonts w:ascii="Times New Roman" w:eastAsia="Times New Roman" w:hAnsi="Times New Roman" w:cs="Times New Roman"/>
          <w:sz w:val="28"/>
          <w:szCs w:val="28"/>
        </w:rPr>
        <w:t>Действия Барсова Е</w:t>
      </w:r>
      <w:r>
        <w:rPr>
          <w:rFonts w:ascii="Times New Roman" w:eastAsia="Times New Roman" w:hAnsi="Times New Roman" w:cs="Times New Roman"/>
          <w:sz w:val="28"/>
          <w:szCs w:val="28"/>
        </w:rPr>
        <w:t>вгения Вячеславовича</w:t>
      </w:r>
      <w:r>
        <w:rPr>
          <w:rFonts w:ascii="Times New Roman" w:eastAsia="Times New Roman" w:hAnsi="Times New Roman" w:cs="Times New Roman"/>
          <w:sz w:val="28"/>
          <w:szCs w:val="28"/>
        </w:rPr>
        <w:t xml:space="preserve"> суд квалифицирует по ч. 6 ст. 19.5 КоАП РФ - </w:t>
      </w:r>
      <w:r>
        <w:rPr>
          <w:rFonts w:ascii="Times New Roman" w:eastAsia="Times New Roman" w:hAnsi="Times New Roman" w:cs="Times New Roman"/>
          <w:sz w:val="28"/>
          <w:szCs w:val="28"/>
        </w:rPr>
        <w:t>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w:t>
      </w:r>
      <w:r>
        <w:rPr>
          <w:rFonts w:ascii="Times New Roman" w:eastAsia="Times New Roman" w:hAnsi="Times New Roman" w:cs="Times New Roman"/>
          <w:sz w:val="28"/>
          <w:szCs w:val="28"/>
        </w:rPr>
        <w:t>.</w:t>
      </w:r>
    </w:p>
    <w:p>
      <w:pPr>
        <w:keepNext/>
        <w:keepLines/>
        <w:spacing w:before="0" w:after="0"/>
        <w:ind w:firstLine="567"/>
        <w:jc w:val="both"/>
        <w:rPr>
          <w:sz w:val="28"/>
          <w:szCs w:val="28"/>
        </w:rPr>
      </w:pPr>
      <w:r>
        <w:rPr>
          <w:rFonts w:ascii="Times New Roman" w:eastAsia="Times New Roman" w:hAnsi="Times New Roman" w:cs="Times New Roman"/>
          <w:sz w:val="28"/>
          <w:szCs w:val="28"/>
        </w:rPr>
        <w:t xml:space="preserve">Обстоятельств, перечисленных в ст. ст. 24.5, 29.2 КоАП РФ, исключающих производство по делу об административном правонарушении и возможность рассмотрения дела, не имеется. </w:t>
      </w:r>
    </w:p>
    <w:p>
      <w:pPr>
        <w:keepNext/>
        <w:keepLines/>
        <w:spacing w:before="0" w:after="0"/>
        <w:ind w:firstLine="567"/>
        <w:jc w:val="both"/>
        <w:rPr>
          <w:sz w:val="28"/>
          <w:szCs w:val="28"/>
        </w:rPr>
      </w:pPr>
      <w:r>
        <w:rPr>
          <w:rFonts w:ascii="Times New Roman" w:eastAsia="Times New Roman" w:hAnsi="Times New Roman" w:cs="Times New Roman"/>
          <w:sz w:val="28"/>
          <w:szCs w:val="28"/>
        </w:rPr>
        <w:t xml:space="preserve">Обстоятельств, </w:t>
      </w:r>
      <w:r>
        <w:rPr>
          <w:rFonts w:ascii="Times New Roman" w:eastAsia="Times New Roman" w:hAnsi="Times New Roman" w:cs="Times New Roman"/>
          <w:sz w:val="28"/>
          <w:szCs w:val="28"/>
        </w:rPr>
        <w:t>предусмотренных</w:t>
      </w:r>
      <w:r>
        <w:rPr>
          <w:rFonts w:ascii="Times New Roman" w:eastAsia="Times New Roman" w:hAnsi="Times New Roman" w:cs="Times New Roman"/>
          <w:sz w:val="28"/>
          <w:szCs w:val="28"/>
        </w:rPr>
        <w:t xml:space="preserve"> ст. 4.2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4.3 КоАП РФ, суд</w:t>
      </w:r>
      <w:r>
        <w:rPr>
          <w:rFonts w:ascii="Times New Roman" w:eastAsia="Times New Roman" w:hAnsi="Times New Roman" w:cs="Times New Roman"/>
          <w:sz w:val="28"/>
          <w:szCs w:val="28"/>
        </w:rPr>
        <w:t>ом не установлено.</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обсуждении вопроса о назначении вида и размера наказания, суд принимая во внимание обстоятельства совершенного виновным лицом административного правонарушения, полагает возможным назначить</w:t>
      </w:r>
      <w:r>
        <w:rPr>
          <w:rFonts w:ascii="Times New Roman" w:eastAsia="Times New Roman" w:hAnsi="Times New Roman" w:cs="Times New Roman"/>
          <w:sz w:val="28"/>
          <w:szCs w:val="28"/>
        </w:rPr>
        <w:t xml:space="preserve"> Барсову Е.В.</w:t>
      </w:r>
      <w:r>
        <w:rPr>
          <w:rFonts w:ascii="Times New Roman" w:eastAsia="Times New Roman" w:hAnsi="Times New Roman" w:cs="Times New Roman"/>
          <w:sz w:val="28"/>
          <w:szCs w:val="28"/>
        </w:rPr>
        <w:t xml:space="preserve"> административное наказание в виде административного штрафа, поскольку данный вид наказания будет является справедливым и соразмерным содеянному.</w:t>
      </w:r>
    </w:p>
    <w:p>
      <w:pPr>
        <w:keepNext/>
        <w:keepLines/>
        <w:spacing w:before="0" w:after="0"/>
        <w:ind w:firstLine="567"/>
        <w:jc w:val="both"/>
        <w:rPr>
          <w:sz w:val="28"/>
          <w:szCs w:val="28"/>
        </w:rPr>
      </w:pPr>
      <w:r>
        <w:rPr>
          <w:rFonts w:ascii="Times New Roman" w:eastAsia="Times New Roman" w:hAnsi="Times New Roman" w:cs="Times New Roman"/>
          <w:sz w:val="28"/>
          <w:szCs w:val="28"/>
        </w:rPr>
        <w:t xml:space="preserve">На основании выше изложенного, руководствуясь ст. 29.9-29.11 </w:t>
      </w:r>
      <w:r>
        <w:rPr>
          <w:rFonts w:ascii="Times New Roman" w:eastAsia="Times New Roman" w:hAnsi="Times New Roman" w:cs="Times New Roman"/>
          <w:sz w:val="28"/>
          <w:szCs w:val="28"/>
        </w:rPr>
        <w:t>Кодекса Российской Федерации об административных правонарушениях, мировой судья</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Барсова Евгения Вячеславовича</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частью 6 статьи 19.5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1000 (одна тысяча) рублей.</w:t>
      </w:r>
    </w:p>
    <w:p>
      <w:pPr>
        <w:spacing w:before="0" w:after="0"/>
        <w:ind w:firstLine="708"/>
        <w:jc w:val="both"/>
        <w:rPr>
          <w:sz w:val="28"/>
          <w:szCs w:val="28"/>
        </w:rPr>
      </w:pPr>
      <w:r>
        <w:rPr>
          <w:rFonts w:ascii="Times New Roman" w:eastAsia="Times New Roman" w:hAnsi="Times New Roman" w:cs="Times New Roman"/>
          <w:sz w:val="28"/>
          <w:szCs w:val="28"/>
        </w:rPr>
        <w:t xml:space="preserve">Штраф оплачивать </w:t>
      </w:r>
      <w:r>
        <w:rPr>
          <w:rFonts w:ascii="Times New Roman" w:eastAsia="Times New Roman" w:hAnsi="Times New Roman" w:cs="Times New Roman"/>
          <w:sz w:val="28"/>
          <w:szCs w:val="28"/>
        </w:rPr>
        <w:t xml:space="preserve">по следующим </w:t>
      </w:r>
      <w:r>
        <w:rPr>
          <w:rFonts w:ascii="Times New Roman" w:eastAsia="Times New Roman" w:hAnsi="Times New Roman" w:cs="Times New Roman"/>
          <w:sz w:val="28"/>
          <w:szCs w:val="28"/>
        </w:rPr>
        <w:t xml:space="preserve">реквизитам: получатель: УФК по Ханты-Мансийскому автономному округу-Югре (Жилстройнадзор Югры л/с 04872005650),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 40102810245370000007, БИК 007162163, ОКТМО 71876000, ИНН 8601011604, КПП 860101001 КБК 420 1 16 01193 01 0005 140, УИН 0320195217140374451891884, назначение платежа: уплата штрафа по постановлению </w:t>
      </w:r>
      <w:r>
        <w:rPr>
          <w:rFonts w:ascii="Times New Roman" w:eastAsia="Times New Roman" w:hAnsi="Times New Roman" w:cs="Times New Roman"/>
          <w:sz w:val="28"/>
          <w:szCs w:val="28"/>
        </w:rPr>
        <w:t>№ 05-0535/2605/2024</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частью 1 статьи 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мировую судью судебного участка № 5 Сургутского судебного района города окружного значения Сургута Ханты-Мансийского автономного округа – Югры.</w:t>
      </w:r>
    </w:p>
    <w:p>
      <w:pPr>
        <w:widowControl w:val="0"/>
        <w:spacing w:before="0" w:after="0"/>
        <w:ind w:firstLine="708"/>
        <w:jc w:val="both"/>
        <w:rPr>
          <w:sz w:val="28"/>
          <w:szCs w:val="28"/>
        </w:rPr>
      </w:pPr>
      <w:r>
        <w:rPr>
          <w:rFonts w:ascii="Times New Roman" w:eastAsia="Times New Roman" w:hAnsi="Times New Roman" w:cs="Times New Roman"/>
          <w:sz w:val="28"/>
          <w:szCs w:val="28"/>
        </w:rPr>
        <w:t>Копию квитанции об оплате административного штрафа необходимо представить по адресу: г. Сургут, ул. Гагарина, дом 9, каб. 106. Либо на электронную почту</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Surgut</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u w:val="single"/>
        </w:rPr>
        <w:t>mirsud</w:t>
      </w:r>
      <w:r>
        <w:rPr>
          <w:rFonts w:ascii="Times New Roman" w:eastAsia="Times New Roman" w:hAnsi="Times New Roman" w:cs="Times New Roman"/>
          <w:sz w:val="28"/>
          <w:szCs w:val="28"/>
          <w:u w:val="single"/>
        </w:rPr>
        <w:t>86.</w:t>
      </w:r>
      <w:r>
        <w:rPr>
          <w:rFonts w:ascii="Times New Roman" w:eastAsia="Times New Roman" w:hAnsi="Times New Roman" w:cs="Times New Roman"/>
          <w:sz w:val="28"/>
          <w:szCs w:val="28"/>
          <w:u w:val="single"/>
        </w:rPr>
        <w:t>ru</w:t>
      </w:r>
      <w:r>
        <w:rPr>
          <w:rFonts w:ascii="Times New Roman" w:eastAsia="Times New Roman" w:hAnsi="Times New Roman" w:cs="Times New Roman"/>
          <w:sz w:val="28"/>
          <w:szCs w:val="28"/>
        </w:rPr>
        <w:t>.</w:t>
      </w:r>
    </w:p>
    <w:p>
      <w:pPr>
        <w:spacing w:before="0" w:after="0"/>
        <w:ind w:left="567"/>
        <w:rPr>
          <w:sz w:val="28"/>
          <w:szCs w:val="28"/>
        </w:rPr>
      </w:pPr>
    </w:p>
    <w:p>
      <w:pPr>
        <w:spacing w:before="0" w:after="0"/>
        <w:ind w:left="567"/>
        <w:rPr>
          <w:sz w:val="28"/>
          <w:szCs w:val="28"/>
        </w:rPr>
      </w:pPr>
    </w:p>
    <w:p>
      <w:pPr>
        <w:spacing w:before="0" w:after="0"/>
        <w:ind w:left="567"/>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подпись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Т.И. Зиннурова</w:t>
      </w:r>
    </w:p>
    <w:p>
      <w:pPr>
        <w:spacing w:before="0" w:after="0"/>
        <w:ind w:left="567" w:firstLine="284"/>
        <w:jc w:val="both"/>
        <w:rPr>
          <w:sz w:val="28"/>
          <w:szCs w:val="28"/>
        </w:rPr>
      </w:pPr>
    </w:p>
    <w:p>
      <w:pPr>
        <w:spacing w:before="0" w:after="0"/>
        <w:ind w:left="567" w:firstLine="284"/>
        <w:jc w:val="both"/>
        <w:rPr>
          <w:sz w:val="28"/>
          <w:szCs w:val="28"/>
        </w:rPr>
      </w:pPr>
      <w:r>
        <w:rPr>
          <w:rStyle w:val="cat-UserDefinedgrp-52rplc-71"/>
          <w:rFonts w:ascii="Times New Roman" w:eastAsia="Times New Roman" w:hAnsi="Times New Roman" w:cs="Times New Roman"/>
          <w:sz w:val="28"/>
          <w:szCs w:val="28"/>
        </w:rPr>
        <w:t>...</w:t>
      </w:r>
    </w:p>
    <w:p>
      <w:pPr>
        <w:spacing w:before="0" w:after="0"/>
        <w:ind w:firstLine="72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 </w:t>
      </w:r>
    </w:p>
    <w:p>
      <w:pPr>
        <w:spacing w:before="0" w:after="0"/>
        <w:ind w:firstLine="72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keepNext/>
        <w:keepLines/>
        <w:spacing w:before="0" w:after="0"/>
        <w:ind w:firstLine="709"/>
        <w:jc w:val="both"/>
        <w:rPr>
          <w:sz w:val="28"/>
          <w:szCs w:val="28"/>
        </w:rPr>
      </w:pPr>
      <w:r>
        <w:rPr>
          <w:rFonts w:ascii="Times New Roman" w:eastAsia="Times New Roman" w:hAnsi="Times New Roman" w:cs="Times New Roman"/>
          <w:sz w:val="28"/>
          <w:szCs w:val="28"/>
        </w:rPr>
        <w:t xml:space="preserve">. </w:t>
      </w:r>
    </w:p>
    <w:p>
      <w:pPr>
        <w:keepNext/>
        <w:keepLines/>
        <w:spacing w:before="0" w:after="0"/>
        <w:ind w:firstLine="709"/>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jc w:val="center"/>
        <w:rPr>
          <w:sz w:val="28"/>
          <w:szCs w:val="28"/>
        </w:rPr>
      </w:pPr>
    </w:p>
    <w:p>
      <w:pPr>
        <w:keepNext/>
        <w:keepLines/>
        <w:spacing w:before="0" w:after="0"/>
        <w:ind w:firstLine="709"/>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firstLine="540"/>
        <w:jc w:val="both"/>
        <w:rPr>
          <w:sz w:val="28"/>
          <w:szCs w:val="28"/>
        </w:rPr>
      </w:pPr>
    </w:p>
    <w:p>
      <w:pPr>
        <w:spacing w:before="0" w:after="0"/>
        <w:ind w:left="567"/>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line="259" w:lineRule="auto"/>
        <w:ind w:firstLine="567"/>
        <w:jc w:val="both"/>
        <w:rPr>
          <w:sz w:val="28"/>
          <w:szCs w:val="28"/>
        </w:rPr>
      </w:pPr>
      <w:r>
        <w:rPr>
          <w:rFonts w:ascii="Times New Roman" w:eastAsia="Times New Roman" w:hAnsi="Times New Roman" w:cs="Times New Roman"/>
          <w:sz w:val="28"/>
          <w:szCs w:val="28"/>
        </w:rPr>
        <w:t> </w:t>
      </w:r>
    </w:p>
    <w:p>
      <w:pPr>
        <w:spacing w:before="0" w:after="0"/>
        <w:ind w:firstLine="709"/>
        <w:jc w:val="both"/>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2rplc-0">
    <w:name w:val="cat-UserDefined grp-42 rplc-0"/>
    <w:basedOn w:val="DefaultParagraphFont"/>
  </w:style>
  <w:style w:type="character" w:customStyle="1" w:styleId="cat-UserDefinedgrp-43rplc-9">
    <w:name w:val="cat-UserDefined grp-43 rplc-9"/>
    <w:basedOn w:val="DefaultParagraphFont"/>
  </w:style>
  <w:style w:type="character" w:customStyle="1" w:styleId="cat-UserDefinedgrp-44rplc-16">
    <w:name w:val="cat-UserDefined grp-44 rplc-16"/>
    <w:basedOn w:val="DefaultParagraphFont"/>
  </w:style>
  <w:style w:type="character" w:customStyle="1" w:styleId="cat-UserDefinedgrp-45rplc-18">
    <w:name w:val="cat-UserDefined grp-45 rplc-18"/>
    <w:basedOn w:val="DefaultParagraphFont"/>
  </w:style>
  <w:style w:type="character" w:customStyle="1" w:styleId="cat-UserDefinedgrp-46rplc-22">
    <w:name w:val="cat-UserDefined grp-46 rplc-22"/>
    <w:basedOn w:val="DefaultParagraphFont"/>
  </w:style>
  <w:style w:type="character" w:customStyle="1" w:styleId="cat-UserDefinedgrp-47rplc-36">
    <w:name w:val="cat-UserDefined grp-47 rplc-36"/>
    <w:basedOn w:val="DefaultParagraphFont"/>
  </w:style>
  <w:style w:type="character" w:customStyle="1" w:styleId="cat-UserDefinedgrp-48rplc-40">
    <w:name w:val="cat-UserDefined grp-48 rplc-40"/>
    <w:basedOn w:val="DefaultParagraphFont"/>
  </w:style>
  <w:style w:type="character" w:customStyle="1" w:styleId="cat-UserDefinedgrp-49rplc-43">
    <w:name w:val="cat-UserDefined grp-49 rplc-43"/>
    <w:basedOn w:val="DefaultParagraphFont"/>
  </w:style>
  <w:style w:type="character" w:customStyle="1" w:styleId="cat-UserDefinedgrp-50rplc-45">
    <w:name w:val="cat-UserDefined grp-50 rplc-45"/>
    <w:basedOn w:val="DefaultParagraphFont"/>
  </w:style>
  <w:style w:type="character" w:customStyle="1" w:styleId="cat-UserDefinedgrp-44rplc-46">
    <w:name w:val="cat-UserDefined grp-44 rplc-46"/>
    <w:basedOn w:val="DefaultParagraphFont"/>
  </w:style>
  <w:style w:type="character" w:customStyle="1" w:styleId="cat-UserDefinedgrp-51rplc-48">
    <w:name w:val="cat-UserDefined grp-51 rplc-48"/>
    <w:basedOn w:val="DefaultParagraphFont"/>
  </w:style>
  <w:style w:type="character" w:customStyle="1" w:styleId="cat-UserDefinedgrp-44rplc-52">
    <w:name w:val="cat-UserDefined grp-44 rplc-52"/>
    <w:basedOn w:val="DefaultParagraphFont"/>
  </w:style>
  <w:style w:type="character" w:customStyle="1" w:styleId="cat-UserDefinedgrp-52rplc-71">
    <w:name w:val="cat-UserDefined grp-52 rplc-7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64185/df32b8231cf067c4d4e864c717eb6b398358b504/" TargetMode="External" /><Relationship Id="rId5" Type="http://schemas.openxmlformats.org/officeDocument/2006/relationships/hyperlink" Target="https://www.consultant.ru/document/cons_doc_LAW_51040/df32b8231cf067c4d4e864c717eb6b398358b504/" TargetMode="External" /><Relationship Id="rId6" Type="http://schemas.openxmlformats.org/officeDocument/2006/relationships/hyperlink" Target="https://www.consultant.ru/document/cons_doc_LAW_350396/9abd5e17d82fd9b9bf15e8da2ddce19b5c8ea854/" TargetMode="Externa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